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spacing w:lineRule="auto" w:line="360"/>
        <w:ind w:left="-567" w:firstLine="567"/>
        <w:jc w:val="both"/>
        <w:contextualSpacing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Татарстане продолжаются работы по переходу на цифровое эфирное телевидение</w:t>
      </w:r>
    </w:p>
    <w:p>
      <w:pPr>
        <w:pStyle w:val="style62"/>
        <w:spacing w:lineRule="auto" w:line="360"/>
        <w:ind w:left="-567" w:firstLine="567"/>
        <w:jc w:val="both"/>
        <w:contextualSpacing/>
        <w:rPr>
          <w:rFonts w:cs="Times New Roman"/>
          <w:b w:val="false"/>
          <w:i/>
          <w:sz w:val="28"/>
          <w:szCs w:val="28"/>
        </w:rPr>
      </w:pPr>
      <w:r>
        <w:rPr>
          <w:rFonts w:cs="Times New Roman"/>
          <w:b w:val="false"/>
          <w:i/>
          <w:color w:val="000000"/>
          <w:sz w:val="28"/>
          <w:szCs w:val="28"/>
        </w:rPr>
        <w:t xml:space="preserve">14 октября в Республике Татарстан и ряде регионов страны будет отключено аналоговое эфирное телевещание. </w:t>
      </w:r>
      <w:r>
        <w:rPr>
          <w:rFonts w:cs="Times New Roman"/>
          <w:b w:val="false"/>
          <w:i/>
          <w:sz w:val="28"/>
          <w:szCs w:val="28"/>
        </w:rPr>
        <w:t>Если ран</w:t>
      </w:r>
      <w:r>
        <w:rPr>
          <w:rFonts w:cs="Times New Roman"/>
          <w:b w:val="false"/>
          <w:i/>
          <w:sz w:val="28"/>
          <w:szCs w:val="28"/>
        </w:rPr>
        <w:t>ьше с помощью обычной антенны</w:t>
      </w:r>
      <w:r>
        <w:rPr>
          <w:rFonts w:cs="Times New Roman"/>
          <w:b w:val="false"/>
          <w:i/>
          <w:sz w:val="28"/>
          <w:szCs w:val="28"/>
        </w:rPr>
        <w:t xml:space="preserve"> жители республики могли смотреть бесплатно от 3 до 10 телеканалов, то в рамках перехода на «цифру» </w:t>
      </w:r>
      <w:r>
        <w:rPr>
          <w:rFonts w:cs="Times New Roman"/>
          <w:b w:val="false"/>
          <w:i/>
          <w:sz w:val="28"/>
          <w:szCs w:val="28"/>
        </w:rPr>
        <w:t>они</w:t>
      </w:r>
      <w:r>
        <w:rPr>
          <w:rFonts w:cs="Times New Roman"/>
          <w:b w:val="false"/>
          <w:i/>
          <w:sz w:val="28"/>
          <w:szCs w:val="28"/>
        </w:rPr>
        <w:t xml:space="preserve"> получают возможность бесплатного просмотра 20 федеральных </w:t>
      </w:r>
      <w:r>
        <w:rPr>
          <w:rFonts w:cs="Times New Roman"/>
          <w:b w:val="false"/>
          <w:i/>
          <w:sz w:val="28"/>
          <w:szCs w:val="28"/>
        </w:rPr>
        <w:t>телеканалов в высоком</w:t>
      </w:r>
      <w:r>
        <w:rPr>
          <w:rFonts w:cs="Times New Roman"/>
          <w:b w:val="false"/>
          <w:i/>
          <w:sz w:val="28"/>
          <w:szCs w:val="28"/>
        </w:rPr>
        <w:t xml:space="preserve"> качестве. </w:t>
      </w:r>
    </w:p>
    <w:p>
      <w:pPr>
        <w:pStyle w:val="style62"/>
        <w:spacing w:lineRule="auto" w:line="360"/>
        <w:ind w:left="-567" w:firstLine="567"/>
        <w:jc w:val="both"/>
        <w:contextualSpacing/>
        <w:rPr>
          <w:b w:val="false"/>
          <w:color w:val="000000"/>
          <w:sz w:val="28"/>
          <w:szCs w:val="26"/>
        </w:rPr>
      </w:pPr>
      <w:r>
        <w:rPr>
          <w:b w:val="false"/>
          <w:color w:val="000000"/>
          <w:sz w:val="28"/>
          <w:szCs w:val="26"/>
        </w:rPr>
        <w:t xml:space="preserve">В декабре прошлого года в Республике Татарстан завершился проект строительства сети цифрового эфирного телевидения. Сегодня </w:t>
      </w:r>
      <w:r>
        <w:rPr>
          <w:b w:val="false"/>
          <w:color w:val="000000"/>
          <w:sz w:val="28"/>
          <w:szCs w:val="26"/>
        </w:rPr>
        <w:t xml:space="preserve">20 телеканалов в цифровом качестве доступны </w:t>
      </w:r>
      <w:r>
        <w:rPr>
          <w:b w:val="false"/>
          <w:color w:val="000000"/>
          <w:sz w:val="28"/>
          <w:szCs w:val="26"/>
        </w:rPr>
        <w:t xml:space="preserve">для </w:t>
      </w:r>
      <w:r>
        <w:rPr>
          <w:b w:val="false"/>
          <w:color w:val="000000"/>
          <w:sz w:val="28"/>
          <w:szCs w:val="26"/>
        </w:rPr>
        <w:t xml:space="preserve">99,3% населения. </w:t>
      </w:r>
      <w:r>
        <w:rPr>
          <w:b w:val="false"/>
          <w:color w:val="000000"/>
          <w:sz w:val="28"/>
          <w:szCs w:val="26"/>
        </w:rPr>
        <w:t>Среди них и</w:t>
      </w:r>
      <w:r>
        <w:rPr>
          <w:b w:val="false"/>
          <w:color w:val="000000"/>
          <w:sz w:val="28"/>
          <w:szCs w:val="26"/>
        </w:rPr>
        <w:t xml:space="preserve"> абоненты платного телевидения</w:t>
      </w:r>
      <w:r>
        <w:rPr>
          <w:b w:val="false"/>
          <w:color w:val="000000"/>
          <w:sz w:val="28"/>
          <w:szCs w:val="26"/>
        </w:rPr>
        <w:t xml:space="preserve"> </w:t>
      </w:r>
      <w:r>
        <w:rPr>
          <w:b w:val="false"/>
          <w:color w:val="000000"/>
          <w:sz w:val="28"/>
          <w:szCs w:val="26"/>
        </w:rPr>
        <w:t xml:space="preserve">(кабельного, спутникового, </w:t>
      </w:r>
      <w:r>
        <w:rPr>
          <w:b w:val="false"/>
          <w:color w:val="000000"/>
          <w:sz w:val="28"/>
          <w:szCs w:val="26"/>
          <w:lang w:val="en-US"/>
        </w:rPr>
        <w:t>IP</w:t>
      </w:r>
      <w:r>
        <w:rPr>
          <w:b w:val="false"/>
          <w:color w:val="000000"/>
          <w:sz w:val="28"/>
          <w:szCs w:val="26"/>
        </w:rPr>
        <w:t>-</w:t>
      </w:r>
      <w:r>
        <w:rPr>
          <w:b w:val="false"/>
          <w:color w:val="000000"/>
          <w:sz w:val="28"/>
          <w:szCs w:val="26"/>
        </w:rPr>
        <w:t>TV</w:t>
      </w:r>
      <w:r>
        <w:rPr>
          <w:b w:val="false"/>
          <w:color w:val="000000"/>
          <w:sz w:val="28"/>
          <w:szCs w:val="26"/>
        </w:rPr>
        <w:t>)</w:t>
      </w:r>
      <w:r>
        <w:rPr>
          <w:b w:val="false"/>
          <w:color w:val="000000"/>
          <w:sz w:val="28"/>
          <w:szCs w:val="26"/>
        </w:rPr>
        <w:t xml:space="preserve"> </w:t>
      </w:r>
      <w:r>
        <w:rPr>
          <w:b w:val="false"/>
          <w:color w:val="000000"/>
          <w:sz w:val="28"/>
          <w:szCs w:val="26"/>
        </w:rPr>
        <w:t xml:space="preserve">– </w:t>
      </w:r>
      <w:r>
        <w:rPr>
          <w:b w:val="false"/>
          <w:color w:val="000000"/>
          <w:sz w:val="28"/>
          <w:szCs w:val="26"/>
        </w:rPr>
        <w:t xml:space="preserve">в республике </w:t>
      </w:r>
      <w:r>
        <w:rPr>
          <w:b w:val="false"/>
          <w:color w:val="000000"/>
          <w:sz w:val="28"/>
          <w:szCs w:val="26"/>
        </w:rPr>
        <w:t xml:space="preserve">это почти 1 млн. 200 тыс. домохозяйств. </w:t>
      </w:r>
    </w:p>
    <w:p>
      <w:pPr>
        <w:pStyle w:val="style0"/>
        <w:spacing w:after="0" w:lineRule="auto" w:line="360"/>
        <w:ind w:left="-567" w:firstLine="567"/>
        <w:jc w:val="both"/>
        <w:contextualSpacing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Отключение аналогового эфирного телевещания коснётся тех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жителей республики, которые на экранах своих телевизоров рядом с логотипом телеканалов Первый канал, Россия 1, Н</w:t>
      </w:r>
      <w:r>
        <w:rPr>
          <w:rFonts w:ascii="Times New Roman" w:cs="Times New Roman" w:eastAsia="Times New Roman" w:hAnsi="Times New Roman"/>
          <w:sz w:val="28"/>
          <w:szCs w:val="28"/>
        </w:rPr>
        <w:t>ТВ, Пятый канал видят букву «А»</w:t>
      </w:r>
      <w:r>
        <w:rPr>
          <w:rFonts w:ascii="Times New Roman" w:hAnsi="Times New Roman"/>
          <w:color w:val="000000"/>
          <w:sz w:val="28"/>
          <w:szCs w:val="26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По предварительным подсчетам, это более 100 тысяч </w:t>
      </w:r>
      <w:r>
        <w:rPr>
          <w:rFonts w:ascii="Times New Roman" w:cs="Times New Roman" w:hAnsi="Times New Roman"/>
          <w:color w:val="000000"/>
          <w:sz w:val="28"/>
          <w:szCs w:val="28"/>
        </w:rPr>
        <w:t>домохозяйств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</w:rPr>
        <w:t>Они могут смотреть ци</w:t>
      </w:r>
      <w:r>
        <w:rPr>
          <w:rFonts w:ascii="Times New Roman" w:cs="Times New Roman" w:hAnsi="Times New Roman"/>
          <w:color w:val="000000"/>
          <w:sz w:val="28"/>
          <w:szCs w:val="28"/>
        </w:rPr>
        <w:t>фровое телевидение уже сейчас - д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ля этого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достаточно 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подключить цифровую приставку (если телевизор не поддерживает цифровой стандарт 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DVB</w:t>
      </w:r>
      <w:r>
        <w:rPr>
          <w:rFonts w:ascii="Times New Roman" w:cs="Times New Roman" w:hAnsi="Times New Roman"/>
          <w:color w:val="000000"/>
          <w:sz w:val="28"/>
          <w:szCs w:val="28"/>
        </w:rPr>
        <w:t>-</w:t>
      </w:r>
      <w:r>
        <w:rPr>
          <w:rFonts w:ascii="Times New Roman" w:cs="Times New Roman" w:hAnsi="Times New Roman"/>
          <w:color w:val="000000"/>
          <w:sz w:val="28"/>
          <w:szCs w:val="28"/>
          <w:lang w:val="en-US"/>
        </w:rPr>
        <w:t>T</w:t>
      </w:r>
      <w:r>
        <w:rPr>
          <w:rFonts w:ascii="Times New Roman" w:cs="Times New Roman" w:hAnsi="Times New Roman"/>
          <w:color w:val="000000"/>
          <w:sz w:val="28"/>
          <w:szCs w:val="28"/>
        </w:rPr>
        <w:t>2</w:t>
      </w:r>
      <w:r>
        <w:rPr>
          <w:rFonts w:ascii="Times New Roman" w:cs="Times New Roman" w:hAnsi="Times New Roman"/>
          <w:color w:val="000000"/>
          <w:sz w:val="28"/>
          <w:szCs w:val="28"/>
        </w:rPr>
        <w:t>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. </w:t>
      </w:r>
    </w:p>
    <w:p>
      <w:pPr>
        <w:pStyle w:val="style0"/>
        <w:spacing w:lineRule="auto" w:line="360"/>
        <w:ind w:left="-567" w:firstLine="567"/>
        <w:jc w:val="both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егиональные телеканалы продолжат вещать в аналоговом формате.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одновременного </w:t>
      </w:r>
      <w:r>
        <w:rPr>
          <w:rFonts w:ascii="Times New Roman" w:cs="Times New Roman" w:eastAsia="Times New Roman" w:hAnsi="Times New Roman"/>
          <w:sz w:val="28"/>
          <w:szCs w:val="28"/>
        </w:rPr>
        <w:t>просмотра и ре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гиональных телеканалов в «аналоге»,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и 20 федеральных телеканалов в </w:t>
      </w:r>
      <w:r>
        <w:rPr>
          <w:rFonts w:ascii="Times New Roman" w:cs="Times New Roman" w:eastAsia="Times New Roman" w:hAnsi="Times New Roman"/>
          <w:sz w:val="28"/>
          <w:szCs w:val="28"/>
        </w:rPr>
        <w:t>«цифре»</w:t>
      </w:r>
      <w:r>
        <w:rPr>
          <w:rFonts w:ascii="Times New Roman" w:cs="Times New Roman" w:eastAsia="Times New Roman" w:hAnsi="Times New Roman"/>
          <w:sz w:val="28"/>
          <w:szCs w:val="28"/>
        </w:rPr>
        <w:t>, необходима всеволновая антенна.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Для жителей многоквартирных домов,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</w:rPr>
        <w:t>которых установлена коллективная антенна, приобретение дополнительной антенны не требуется.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left="-567" w:firstLine="567"/>
        <w:jc w:val="both"/>
        <w:contextualSpacing/>
        <w:rPr>
          <w:noProof/>
          <w:color w:val="ff000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Республике Татарстан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прием сигнала цифрового эфирного телевещания </w:t>
      </w:r>
      <w:r>
        <w:rPr>
          <w:rFonts w:ascii="Times New Roman" w:cs="Times New Roman" w:eastAsia="Times New Roman" w:hAnsi="Times New Roman"/>
          <w:sz w:val="28"/>
          <w:szCs w:val="28"/>
        </w:rPr>
        <w:t>б</w:t>
      </w:r>
      <w:r>
        <w:rPr>
          <w:rFonts w:ascii="Times New Roman" w:cs="Times New Roman" w:eastAsia="Times New Roman" w:hAnsi="Times New Roman"/>
          <w:sz w:val="28"/>
          <w:szCs w:val="28"/>
        </w:rPr>
        <w:t>удет затруднен 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160 населенных пункт</w:t>
      </w:r>
      <w:r>
        <w:rPr>
          <w:rFonts w:ascii="Times New Roman" w:cs="Times New Roman" w:eastAsia="Times New Roman" w:hAnsi="Times New Roman"/>
          <w:sz w:val="28"/>
          <w:szCs w:val="28"/>
        </w:rPr>
        <w:t>ах</w:t>
      </w:r>
      <w:r>
        <w:rPr>
          <w:rFonts w:ascii="Times New Roman" w:cs="Times New Roman" w:eastAsia="Times New Roman" w:hAnsi="Times New Roman"/>
          <w:sz w:val="28"/>
          <w:szCs w:val="28"/>
        </w:rPr>
        <w:t>, удаленных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от передающих станций.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</w:rPr>
        <w:t>них проживаю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т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более </w:t>
      </w:r>
      <w:r>
        <w:rPr>
          <w:rFonts w:ascii="Times New Roman" w:cs="Times New Roman" w:eastAsia="Times New Roman" w:hAnsi="Times New Roman"/>
          <w:sz w:val="28"/>
          <w:szCs w:val="28"/>
        </w:rPr>
        <w:t>12 </w:t>
      </w:r>
      <w:r>
        <w:rPr>
          <w:rFonts w:ascii="Times New Roman" w:cs="Times New Roman" w:eastAsia="Times New Roman" w:hAnsi="Times New Roman"/>
          <w:sz w:val="28"/>
          <w:szCs w:val="28"/>
        </w:rPr>
        <w:t>тыс.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домохозяйств, из которых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более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11 </w:t>
      </w:r>
      <w:r>
        <w:rPr>
          <w:rFonts w:ascii="Times New Roman" w:cs="Times New Roman" w:eastAsia="Times New Roman" w:hAnsi="Times New Roman"/>
          <w:sz w:val="28"/>
          <w:szCs w:val="28"/>
        </w:rPr>
        <w:t>тыс.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уже </w:t>
      </w:r>
      <w:r>
        <w:rPr>
          <w:rFonts w:ascii="Times New Roman" w:cs="Times New Roman" w:eastAsia="Times New Roman" w:hAnsi="Times New Roman"/>
          <w:sz w:val="28"/>
          <w:szCs w:val="28"/>
        </w:rPr>
        <w:t>подключены к сетям спутникового телевидения либо к сетям IP-TV</w:t>
      </w:r>
      <w:r>
        <w:rPr>
          <w:rFonts w:ascii="Times New Roman" w:cs="Times New Roman" w:eastAsia="Times New Roman" w:hAnsi="Times New Roman"/>
          <w:sz w:val="28"/>
          <w:szCs w:val="28"/>
        </w:rPr>
        <w:t>. Получателями а</w:t>
      </w:r>
      <w:r>
        <w:rPr>
          <w:rFonts w:ascii="Times New Roman" w:cs="Times New Roman" w:eastAsia="Times New Roman" w:hAnsi="Times New Roman"/>
          <w:sz w:val="28"/>
          <w:szCs w:val="28"/>
        </w:rPr>
        <w:t>налогово</w:t>
      </w:r>
      <w:r>
        <w:rPr>
          <w:rFonts w:ascii="Times New Roman" w:cs="Times New Roman" w:eastAsia="Times New Roman" w:hAnsi="Times New Roman"/>
          <w:sz w:val="28"/>
          <w:szCs w:val="28"/>
        </w:rPr>
        <w:t>го сигнала являе</w:t>
      </w:r>
      <w:r>
        <w:rPr>
          <w:rFonts w:ascii="Times New Roman" w:cs="Times New Roman" w:eastAsia="Times New Roman" w:hAnsi="Times New Roman"/>
          <w:sz w:val="28"/>
          <w:szCs w:val="28"/>
        </w:rPr>
        <w:t>тся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10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31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домохозяйств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cs="Times New Roman" w:eastAsia="Times New Roman" w:hAnsi="Times New Roman"/>
          <w:sz w:val="28"/>
          <w:szCs w:val="28"/>
        </w:rPr>
        <w:t>, ос</w:t>
      </w:r>
      <w:r>
        <w:rPr>
          <w:rFonts w:ascii="Times New Roman" w:cs="Times New Roman" w:eastAsia="Times New Roman" w:hAnsi="Times New Roman"/>
          <w:sz w:val="28"/>
          <w:szCs w:val="28"/>
        </w:rPr>
        <w:t>новная часть из которых дачники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Жители данных населенных пунктов</w:t>
      </w:r>
      <w:r>
        <w:rPr>
          <w:rFonts w:ascii="Times New Roman" w:cs="Times New Roman" w:hAnsi="Times New Roman"/>
          <w:color w:val="000000"/>
          <w:sz w:val="28"/>
        </w:rPr>
        <w:t xml:space="preserve"> смогут смотреть </w:t>
      </w:r>
      <w:r>
        <w:rPr>
          <w:rFonts w:ascii="Times New Roman" w:cs="Times New Roman" w:hAnsi="Times New Roman"/>
          <w:color w:val="000000"/>
          <w:sz w:val="28"/>
        </w:rPr>
        <w:t xml:space="preserve">20 федеральных каналов </w:t>
      </w:r>
      <w:r>
        <w:rPr>
          <w:rFonts w:ascii="Times New Roman" w:cs="Times New Roman" w:hAnsi="Times New Roman"/>
          <w:color w:val="000000"/>
          <w:sz w:val="28"/>
        </w:rPr>
        <w:t xml:space="preserve">с помощью спутниковой тарелки </w:t>
      </w:r>
      <w:r>
        <w:rPr>
          <w:rFonts w:ascii="Times New Roman" w:cs="Times New Roman" w:hAnsi="Times New Roman"/>
          <w:color w:val="000000"/>
          <w:sz w:val="28"/>
        </w:rPr>
        <w:t xml:space="preserve">без </w:t>
      </w:r>
      <w:r>
        <w:rPr>
          <w:rFonts w:ascii="Times New Roman" w:cs="Times New Roman" w:hAnsi="Times New Roman"/>
          <w:color w:val="000000"/>
          <w:sz w:val="28"/>
        </w:rPr>
        <w:t xml:space="preserve">взимания с них </w:t>
      </w:r>
      <w:r>
        <w:rPr>
          <w:rFonts w:ascii="Times New Roman" w:cs="Times New Roman" w:hAnsi="Times New Roman"/>
          <w:color w:val="000000"/>
          <w:sz w:val="28"/>
        </w:rPr>
        <w:t xml:space="preserve">абонентской платы. </w:t>
      </w:r>
      <w:r>
        <w:rPr>
          <w:rFonts w:ascii="Times New Roman" w:cs="Times New Roman" w:hAnsi="Times New Roman"/>
          <w:sz w:val="28"/>
        </w:rPr>
        <w:t xml:space="preserve">Если житель уже является абонентом спутникового телевидения, он </w:t>
      </w:r>
      <w:r>
        <w:rPr>
          <w:rFonts w:ascii="Times New Roman" w:cs="Times New Roman" w:hAnsi="Times New Roman"/>
          <w:sz w:val="28"/>
        </w:rPr>
        <w:t>с</w:t>
      </w:r>
      <w:r>
        <w:rPr>
          <w:rFonts w:ascii="Times New Roman" w:cs="Times New Roman" w:hAnsi="Times New Roman"/>
          <w:sz w:val="28"/>
        </w:rPr>
        <w:t xml:space="preserve">может перейти на бесплатный тариф, разово заплатив только за переход </w:t>
      </w:r>
      <w:r>
        <w:rPr>
          <w:rFonts w:ascii="Times New Roman" w:cs="Times New Roman" w:hAnsi="Times New Roman"/>
          <w:sz w:val="28"/>
        </w:rPr>
        <w:t>(</w:t>
      </w:r>
      <w:r>
        <w:rPr>
          <w:rFonts w:ascii="Times New Roman" w:cs="Times New Roman" w:hAnsi="Times New Roman"/>
          <w:sz w:val="28"/>
        </w:rPr>
        <w:t>от 1500 до 2500 руб.</w:t>
      </w:r>
      <w:r>
        <w:rPr>
          <w:rFonts w:ascii="Times New Roman" w:cs="Times New Roman" w:hAnsi="Times New Roman"/>
          <w:sz w:val="28"/>
        </w:rPr>
        <w:t>)</w:t>
      </w:r>
      <w:r>
        <w:rPr>
          <w:rFonts w:ascii="Times New Roman" w:cs="Times New Roman" w:hAnsi="Times New Roman"/>
          <w:sz w:val="28"/>
        </w:rPr>
        <w:t>,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color w:val="000000"/>
          <w:sz w:val="28"/>
        </w:rPr>
        <w:t>без замены «тарелки»</w:t>
      </w:r>
      <w:r>
        <w:rPr>
          <w:rFonts w:ascii="Times New Roman" w:cs="Times New Roman" w:hAnsi="Times New Roman"/>
          <w:color w:val="000000"/>
          <w:sz w:val="28"/>
        </w:rPr>
        <w:t>.</w:t>
      </w:r>
    </w:p>
    <w:p>
      <w:pPr>
        <w:pStyle w:val="style0"/>
        <w:spacing w:lineRule="auto" w:line="360"/>
        <w:ind w:left="-567" w:firstLine="567"/>
        <w:jc w:val="both"/>
        <w:contextualSpacing/>
        <w:rPr>
          <w:color w:val="000000"/>
          <w:szCs w:val="28"/>
        </w:rPr>
      </w:pPr>
      <w:r>
        <w:rPr>
          <w:rFonts w:ascii="Times New Roman" w:cs="Times New Roman" w:hAnsi="Times New Roman"/>
          <w:color w:val="000000"/>
          <w:sz w:val="28"/>
        </w:rPr>
        <w:t>Сегодня о</w:t>
      </w:r>
      <w:r>
        <w:rPr>
          <w:rFonts w:ascii="Times New Roman" w:cs="Times New Roman" w:hAnsi="Times New Roman"/>
          <w:color w:val="000000"/>
          <w:sz w:val="28"/>
        </w:rPr>
        <w:t>борудование</w:t>
      </w:r>
      <w:r>
        <w:rPr>
          <w:rFonts w:ascii="Times New Roman" w:cs="Times New Roman" w:hAnsi="Times New Roman"/>
          <w:color w:val="000000"/>
          <w:sz w:val="28"/>
        </w:rPr>
        <w:t xml:space="preserve"> цифрового приема</w:t>
      </w:r>
      <w:r>
        <w:rPr>
          <w:rFonts w:ascii="Times New Roman" w:cs="Times New Roman" w:hAnsi="Times New Roman"/>
          <w:color w:val="000000"/>
          <w:sz w:val="28"/>
        </w:rPr>
        <w:t xml:space="preserve"> продается </w:t>
      </w:r>
      <w:r>
        <w:rPr>
          <w:rFonts w:ascii="Times New Roman" w:cs="Times New Roman" w:hAnsi="Times New Roman"/>
          <w:sz w:val="28"/>
        </w:rPr>
        <w:t xml:space="preserve">в </w:t>
      </w:r>
      <w:r>
        <w:rPr>
          <w:rFonts w:ascii="Times New Roman" w:cs="Times New Roman" w:hAnsi="Times New Roman"/>
          <w:sz w:val="28"/>
        </w:rPr>
        <w:t xml:space="preserve">1,3 тыс. </w:t>
      </w:r>
      <w:r>
        <w:rPr>
          <w:rFonts w:ascii="Times New Roman" w:cs="Times New Roman" w:hAnsi="Times New Roman"/>
          <w:sz w:val="28"/>
        </w:rPr>
        <w:t xml:space="preserve">торговых объектах, 900 из которых - отделения почтовой связи. </w:t>
      </w:r>
      <w:r>
        <w:rPr>
          <w:rFonts w:ascii="Times New Roman" w:cs="Times New Roman" w:hAnsi="Times New Roman"/>
          <w:sz w:val="28"/>
        </w:rPr>
        <w:t>Ж</w:t>
      </w:r>
      <w:r>
        <w:rPr>
          <w:rFonts w:ascii="Times New Roman" w:cs="Times New Roman" w:hAnsi="Times New Roman"/>
          <w:sz w:val="28"/>
        </w:rPr>
        <w:t xml:space="preserve">ители республики уже приобрели </w:t>
      </w:r>
      <w:r>
        <w:rPr>
          <w:rFonts w:ascii="Times New Roman" w:cs="Times New Roman" w:hAnsi="Times New Roman"/>
          <w:sz w:val="28"/>
        </w:rPr>
        <w:t>более 35 тыс.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цифровых приставок и </w:t>
      </w:r>
      <w:r>
        <w:rPr>
          <w:rFonts w:ascii="Times New Roman" w:cs="Times New Roman" w:hAnsi="Times New Roman"/>
          <w:sz w:val="28"/>
        </w:rPr>
        <w:t xml:space="preserve">более </w:t>
      </w:r>
      <w:r>
        <w:rPr>
          <w:rFonts w:ascii="Times New Roman" w:cs="Times New Roman" w:hAnsi="Times New Roman"/>
          <w:sz w:val="28"/>
        </w:rPr>
        <w:t>9 </w:t>
      </w:r>
      <w:r>
        <w:rPr>
          <w:rFonts w:ascii="Times New Roman" w:cs="Times New Roman" w:hAnsi="Times New Roman"/>
          <w:sz w:val="28"/>
        </w:rPr>
        <w:t>тыс.</w:t>
      </w:r>
      <w:r>
        <w:rPr>
          <w:rFonts w:ascii="Times New Roman" w:cs="Times New Roman" w:hAnsi="Times New Roman"/>
          <w:sz w:val="28"/>
        </w:rPr>
        <w:t xml:space="preserve"> телевизоров с поддержкой DVB-T2. На складах </w:t>
      </w:r>
      <w:r>
        <w:rPr>
          <w:rFonts w:ascii="Times New Roman" w:cs="Times New Roman" w:hAnsi="Times New Roman"/>
          <w:sz w:val="28"/>
        </w:rPr>
        <w:t>еще имею</w:t>
      </w:r>
      <w:r>
        <w:rPr>
          <w:rFonts w:ascii="Times New Roman" w:cs="Times New Roman" w:hAnsi="Times New Roman"/>
          <w:sz w:val="28"/>
        </w:rPr>
        <w:t xml:space="preserve">тся </w:t>
      </w:r>
      <w:r>
        <w:rPr>
          <w:rFonts w:ascii="Times New Roman" w:cs="Times New Roman" w:hAnsi="Times New Roman"/>
          <w:sz w:val="28"/>
        </w:rPr>
        <w:t xml:space="preserve">около </w:t>
      </w:r>
      <w:r>
        <w:rPr>
          <w:rFonts w:ascii="Times New Roman" w:cs="Times New Roman" w:hAnsi="Times New Roman"/>
          <w:sz w:val="28"/>
        </w:rPr>
        <w:t>27</w:t>
      </w:r>
      <w:r>
        <w:rPr>
          <w:rFonts w:ascii="Times New Roman" w:cs="Times New Roman" w:hAnsi="Times New Roman"/>
          <w:sz w:val="28"/>
        </w:rPr>
        <w:t xml:space="preserve"> т</w:t>
      </w:r>
      <w:r>
        <w:rPr>
          <w:rFonts w:ascii="Times New Roman" w:cs="Times New Roman" w:hAnsi="Times New Roman"/>
          <w:sz w:val="28"/>
        </w:rPr>
        <w:t>ыс.</w:t>
      </w:r>
      <w:r>
        <w:rPr>
          <w:rFonts w:ascii="Times New Roman" w:cs="Times New Roman" w:hAnsi="Times New Roman"/>
          <w:sz w:val="28"/>
        </w:rPr>
        <w:t xml:space="preserve"> единиц оборудования</w:t>
      </w:r>
      <w:r>
        <w:rPr>
          <w:rFonts w:ascii="Times New Roman" w:cs="Times New Roman" w:hAnsi="Times New Roman"/>
          <w:sz w:val="28"/>
        </w:rPr>
        <w:t xml:space="preserve">. </w:t>
      </w:r>
    </w:p>
    <w:p>
      <w:pPr>
        <w:pStyle w:val="style0"/>
        <w:spacing w:lineRule="auto" w:line="360"/>
        <w:ind w:left="-567" w:firstLine="567"/>
        <w:jc w:val="both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Оказывать помощь жителям </w:t>
      </w:r>
      <w:r>
        <w:rPr>
          <w:rFonts w:ascii="Times New Roman" w:cs="Times New Roman" w:hAnsi="Times New Roman"/>
          <w:sz w:val="28"/>
        </w:rPr>
        <w:t xml:space="preserve">республики </w:t>
      </w:r>
      <w:r>
        <w:rPr>
          <w:rFonts w:ascii="Times New Roman" w:cs="Times New Roman" w:hAnsi="Times New Roman"/>
          <w:sz w:val="28"/>
        </w:rPr>
        <w:t xml:space="preserve">в настройке цифрового телевидения будут </w:t>
      </w:r>
      <w:r>
        <w:rPr>
          <w:rFonts w:ascii="Times New Roman" w:cs="Times New Roman" w:hAnsi="Times New Roman"/>
          <w:sz w:val="28"/>
        </w:rPr>
        <w:t>более 2 тыс.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 xml:space="preserve">специально </w:t>
      </w:r>
      <w:r>
        <w:rPr>
          <w:rFonts w:ascii="Times New Roman" w:cs="Times New Roman" w:hAnsi="Times New Roman"/>
          <w:sz w:val="28"/>
        </w:rPr>
        <w:t>обученных волонтеров</w:t>
      </w:r>
      <w:r>
        <w:rPr>
          <w:rFonts w:ascii="Times New Roman" w:cs="Times New Roman" w:hAnsi="Times New Roman"/>
          <w:sz w:val="28"/>
        </w:rPr>
        <w:t xml:space="preserve">. </w:t>
      </w:r>
      <w:r>
        <w:rPr>
          <w:rFonts w:ascii="Times New Roman" w:cs="Times New Roman" w:hAnsi="Times New Roman"/>
          <w:sz w:val="28"/>
        </w:rPr>
        <w:t xml:space="preserve">Оставить заявку на вызов волонтера, а также получить консультацию по подключению оборудования </w:t>
      </w:r>
      <w:r>
        <w:rPr>
          <w:rFonts w:ascii="Times New Roman" w:cs="Times New Roman" w:hAnsi="Times New Roman"/>
          <w:sz w:val="28"/>
        </w:rPr>
        <w:t xml:space="preserve">можно через </w:t>
      </w:r>
      <w:r>
        <w:rPr>
          <w:rFonts w:ascii="Times New Roman" w:cs="Times New Roman" w:hAnsi="Times New Roman"/>
          <w:sz w:val="28"/>
        </w:rPr>
        <w:t>горячую линию Министерства информатизации и связи Татарстана: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 xml:space="preserve"> 8-800-222-87-16.</w:t>
      </w:r>
    </w:p>
    <w:p>
      <w:pPr>
        <w:pStyle w:val="style0"/>
        <w:spacing w:lineRule="auto" w:line="360"/>
        <w:ind w:left="-567" w:firstLine="567"/>
        <w:jc w:val="center"/>
        <w:contextualSpacing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lineRule="auto" w:line="360"/>
        <w:ind w:left="-567" w:firstLine="567"/>
        <w:contextualSpacing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4202B4E"/>
    <w:lvl w:ilvl="0" w:tplc="BB2029C6">
      <w:start w:val="1"/>
      <w:numFmt w:val="bullet"/>
      <w:suff w:val="space"/>
      <w:lvlText w:val="•"/>
      <w:lvlJc w:val="left"/>
      <w:pPr>
        <w:ind w:left="720" w:hanging="360"/>
      </w:pPr>
      <w:rPr>
        <w:rFonts w:ascii="Arial" w:cs="Times New Roman" w:hAnsi="Arial" w:hint="default"/>
      </w:rPr>
    </w:lvl>
    <w:lvl w:ilvl="1" w:tplc="398ABD24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cs="Times New Roman" w:hAnsi="Arial" w:hint="default"/>
      </w:rPr>
    </w:lvl>
    <w:lvl w:ilvl="2" w:tplc="AFD658C6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cs="Times New Roman" w:hAnsi="Arial" w:hint="default"/>
      </w:rPr>
    </w:lvl>
    <w:lvl w:ilvl="3" w:tplc="1884F0A2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cs="Times New Roman" w:hAnsi="Arial" w:hint="default"/>
      </w:rPr>
    </w:lvl>
    <w:lvl w:ilvl="4" w:tplc="35DA53CE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cs="Times New Roman" w:hAnsi="Arial" w:hint="default"/>
      </w:rPr>
    </w:lvl>
    <w:lvl w:ilvl="5" w:tplc="6C882AC2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cs="Times New Roman" w:hAnsi="Arial" w:hint="default"/>
      </w:rPr>
    </w:lvl>
    <w:lvl w:ilvl="6" w:tplc="CA92D99C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cs="Times New Roman" w:hAnsi="Arial" w:hint="default"/>
      </w:rPr>
    </w:lvl>
    <w:lvl w:ilvl="7" w:tplc="DA3E1568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cs="Times New Roman" w:hAnsi="Arial" w:hint="default"/>
      </w:rPr>
    </w:lvl>
    <w:lvl w:ilvl="8" w:tplc="7B9A5C90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cs="Times New Roman" w:hAnsi="Arial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Calibri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Текст примечания Знак"/>
    <w:basedOn w:val="style65"/>
    <w:next w:val="style4097"/>
    <w:link w:val="style30"/>
    <w:uiPriority w:val="99"/>
    <w:rPr>
      <w:rFonts w:ascii="Calibri" w:cs="Calibri" w:eastAsia="Calibri" w:hAnsi="Calibri"/>
      <w:sz w:val="20"/>
      <w:szCs w:val="20"/>
    </w:rPr>
  </w:style>
  <w:style w:type="paragraph" w:styleId="style62">
    <w:name w:val="Title"/>
    <w:basedOn w:val="style0"/>
    <w:next w:val="style62"/>
    <w:link w:val="style4098"/>
    <w:qFormat/>
    <w:pPr>
      <w:spacing w:after="0" w:lineRule="auto" w:line="240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style4098">
    <w:name w:val="Заголовок Знак"/>
    <w:basedOn w:val="style65"/>
    <w:next w:val="style4098"/>
    <w:link w:val="style62"/>
    <w:rPr>
      <w:rFonts w:ascii="Times New Roman" w:cs="Calibri" w:eastAsia="Times New Roman" w:hAnsi="Times New Roman"/>
      <w:b/>
      <w:bCs/>
      <w:sz w:val="26"/>
      <w:szCs w:val="24"/>
      <w:lang w:eastAsia="ru-RU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eastAsia="Calibr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369</Words>
  <Pages>2</Pages>
  <Characters>2421</Characters>
  <Application>WPS Office</Application>
  <DocSecurity>0</DocSecurity>
  <Paragraphs>10</Paragraphs>
  <ScaleCrop>false</ScaleCrop>
  <LinksUpToDate>false</LinksUpToDate>
  <CharactersWithSpaces>2788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2019-07-23T06:08:53Z</dcterms:created>
  <dc:creator>Пользователь Windows</dc:creator>
  <lastModifiedBy>Redmi Note 4</lastModifiedBy>
  <dcterms:modified xsi:type="dcterms:W3CDTF">2019-07-23T06:08:53Z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